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951F" w14:textId="77777777" w:rsidR="0069098F" w:rsidRDefault="0069098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54D19ADB" w14:textId="77777777" w:rsidR="0069098F" w:rsidRDefault="0069098F">
      <w:pPr>
        <w:pStyle w:val="newncpi"/>
        <w:ind w:firstLine="0"/>
        <w:jc w:val="center"/>
      </w:pPr>
      <w:r>
        <w:rPr>
          <w:rStyle w:val="datepr"/>
        </w:rPr>
        <w:t>31 января 2008 г.</w:t>
      </w:r>
      <w:r>
        <w:rPr>
          <w:rStyle w:val="number"/>
        </w:rPr>
        <w:t xml:space="preserve"> № 134</w:t>
      </w:r>
    </w:p>
    <w:p w14:paraId="082EA02C" w14:textId="77777777" w:rsidR="0069098F" w:rsidRDefault="0069098F">
      <w:pPr>
        <w:pStyle w:val="title"/>
      </w:pPr>
      <w:r>
        <w:t>Об утверждении Положения о порядке строительства и содержания объектов гражданской обороны</w:t>
      </w:r>
    </w:p>
    <w:p w14:paraId="7FC37EF0" w14:textId="77777777" w:rsidR="0069098F" w:rsidRDefault="0069098F">
      <w:pPr>
        <w:pStyle w:val="changei"/>
      </w:pPr>
      <w:r>
        <w:t>Изменения и дополнения:</w:t>
      </w:r>
    </w:p>
    <w:p w14:paraId="09E9BDEB" w14:textId="77777777" w:rsidR="0069098F" w:rsidRDefault="0069098F">
      <w:pPr>
        <w:pStyle w:val="changeadd"/>
      </w:pPr>
      <w:r>
        <w:t>Постановление Совета Министров Республики Беларусь от 29 марта 2012 г. № 286 (Национальный реестр правовых актов Республики Беларусь, 2012 г., № 40, 5/35490) &lt;C21200286&gt;;</w:t>
      </w:r>
    </w:p>
    <w:p w14:paraId="6727963E" w14:textId="77777777" w:rsidR="0069098F" w:rsidRDefault="0069098F">
      <w:pPr>
        <w:pStyle w:val="changeadd"/>
      </w:pPr>
      <w:r>
        <w:t>Постановление Совета Министров Республики Беларусь от 11 января 2022 г. № 18 (Национальный правовой Интернет-портал Республики Беларусь, 13.01.2022, 5/49851) &lt;C22200018&gt;</w:t>
      </w:r>
    </w:p>
    <w:p w14:paraId="74BBB95D" w14:textId="77777777" w:rsidR="0069098F" w:rsidRDefault="0069098F">
      <w:pPr>
        <w:pStyle w:val="newncpi"/>
      </w:pPr>
      <w:r>
        <w:t> </w:t>
      </w:r>
    </w:p>
    <w:p w14:paraId="60C313C1" w14:textId="77777777" w:rsidR="0069098F" w:rsidRDefault="0069098F">
      <w:pPr>
        <w:pStyle w:val="newncpi"/>
      </w:pPr>
      <w:r>
        <w:t>На основании абзаца восьмого статьи 6 Закона Республики Беларусь от 27 ноября 2006 г. № 183-З «О гражданской обороне» Совет Министров Республики Беларусь ПОСТАНОВЛЯЕТ:</w:t>
      </w:r>
    </w:p>
    <w:p w14:paraId="36D9AD67" w14:textId="77777777" w:rsidR="0069098F" w:rsidRDefault="0069098F">
      <w:pPr>
        <w:pStyle w:val="point"/>
      </w:pPr>
      <w:r>
        <w:t>1. Утвердить Положение о порядке строительства и содержания объектов гражданской обороны (прилагается).</w:t>
      </w:r>
    </w:p>
    <w:p w14:paraId="57DE1D89" w14:textId="77777777" w:rsidR="0069098F" w:rsidRDefault="0069098F">
      <w:pPr>
        <w:pStyle w:val="point"/>
      </w:pPr>
      <w:r>
        <w:t>2. Настоящее постановление вступает в силу со дня его официального опубликования.</w:t>
      </w:r>
    </w:p>
    <w:p w14:paraId="7F1FF7CB" w14:textId="77777777" w:rsidR="0069098F" w:rsidRDefault="006909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9098F" w14:paraId="34279414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21D96" w14:textId="77777777" w:rsidR="0069098F" w:rsidRDefault="0069098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E5BA44" w14:textId="77777777" w:rsidR="0069098F" w:rsidRDefault="0069098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6D6880C8" w14:textId="77777777" w:rsidR="0069098F" w:rsidRDefault="006909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69098F" w14:paraId="36F0705E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1575D" w14:textId="77777777" w:rsidR="0069098F" w:rsidRDefault="0069098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17B67" w14:textId="77777777" w:rsidR="0069098F" w:rsidRDefault="0069098F">
            <w:pPr>
              <w:pStyle w:val="capu1"/>
            </w:pPr>
            <w:r>
              <w:t>УТВЕРЖДЕНО</w:t>
            </w:r>
          </w:p>
          <w:p w14:paraId="1687F87C" w14:textId="77777777" w:rsidR="0069098F" w:rsidRDefault="0069098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79546D42" w14:textId="77777777" w:rsidR="0069098F" w:rsidRDefault="0069098F">
            <w:pPr>
              <w:pStyle w:val="cap1"/>
            </w:pPr>
            <w:r>
              <w:t>31.01.2008 № 134</w:t>
            </w:r>
          </w:p>
        </w:tc>
      </w:tr>
    </w:tbl>
    <w:p w14:paraId="4113957F" w14:textId="77777777" w:rsidR="0069098F" w:rsidRDefault="0069098F">
      <w:pPr>
        <w:pStyle w:val="titleu"/>
      </w:pPr>
      <w:r>
        <w:t>ПОЛОЖЕНИЕ</w:t>
      </w:r>
      <w:r>
        <w:br/>
        <w:t>о порядке строительства и содержания объектов гражданской обороны</w:t>
      </w:r>
    </w:p>
    <w:p w14:paraId="275B10B0" w14:textId="77777777" w:rsidR="0069098F" w:rsidRDefault="0069098F">
      <w:pPr>
        <w:pStyle w:val="chapter"/>
      </w:pPr>
      <w:r>
        <w:t>ГЛАВА 1</w:t>
      </w:r>
      <w:r>
        <w:br/>
        <w:t>ОБЩИЕ ПОЛОЖЕНИЯ</w:t>
      </w:r>
    </w:p>
    <w:p w14:paraId="6B9C0AD3" w14:textId="77777777" w:rsidR="0069098F" w:rsidRDefault="0069098F">
      <w:pPr>
        <w:pStyle w:val="point"/>
      </w:pPr>
      <w:r>
        <w:t>1. Настоящим Положением определяется порядок строительства и содержания объектов гражданской обороны на территории Республики Беларусь.</w:t>
      </w:r>
    </w:p>
    <w:p w14:paraId="5C582727" w14:textId="77777777" w:rsidR="0069098F" w:rsidRDefault="0069098F">
      <w:pPr>
        <w:pStyle w:val="point"/>
      </w:pPr>
      <w:r>
        <w:t>2. В настоящем Положении используются следующие основные термины и их определения:</w:t>
      </w:r>
    </w:p>
    <w:p w14:paraId="3CE2EF97" w14:textId="77777777" w:rsidR="0069098F" w:rsidRDefault="0069098F">
      <w:pPr>
        <w:pStyle w:val="newncpi"/>
      </w:pPr>
      <w:r>
        <w:t>объекты гражданской обороны – защитные сооружения, пункты управления, специализированные складские помещения для хранения средств гражданской обороны, санитарно-обмывочные пункты, станции обеззараживания одежды и транспорта, а также иные объекты, предназначенные для выполнения мероприятий гражданской обороны;</w:t>
      </w:r>
    </w:p>
    <w:p w14:paraId="690E4753" w14:textId="77777777" w:rsidR="0069098F" w:rsidRDefault="0069098F">
      <w:pPr>
        <w:pStyle w:val="newncpi"/>
      </w:pPr>
      <w:r>
        <w:t>защитные сооружения – объекты недвижимого имущества, в том числе инженерные сооружения, предназначенные для укрытия людей, техники и имущества от опасностей, возникающих в результате последствий аварий или катастроф на потенциально опасных объектах либо стихийных бедствий в районах размещения этих объектов, а также от воздействия современных средств поражения. Защитные сооружения подразделяются на убежища, противорадиационные укрытия, защитные укрытия;</w:t>
      </w:r>
    </w:p>
    <w:p w14:paraId="63D32254" w14:textId="77777777" w:rsidR="0069098F" w:rsidRDefault="0069098F">
      <w:pPr>
        <w:pStyle w:val="newncpi"/>
      </w:pPr>
      <w:r>
        <w:t xml:space="preserve">зона повышенной опасности – территория, находящаяся под воздействием факторов одной либо нескольких зон: зоны предупредительных мер, зоны планирования срочных защитных мер, зоны возможных (сильных, слабых) разрушений, зоны распространения </w:t>
      </w:r>
      <w:r>
        <w:lastRenderedPageBreak/>
        <w:t>завалов от зданий, зоны возможного химического заражения, зоны радиоактивного загрязнения и зоны катастрофического затопления;</w:t>
      </w:r>
    </w:p>
    <w:p w14:paraId="35D8CEED" w14:textId="77777777" w:rsidR="0069098F" w:rsidRDefault="0069098F">
      <w:pPr>
        <w:pStyle w:val="newncpi"/>
      </w:pPr>
      <w:r>
        <w:t>пункты управления – объекты недвижимого имущества, в том числе защитные сооружения, специально оборудованные и оснащенные необходимыми техническими средствами связи и оповещения, предназначенные для обеспечения управленческой деятельности органов управления государственной системы предупреждения и ликвидации чрезвычайных ситуаций и гражданской обороны;</w:t>
      </w:r>
    </w:p>
    <w:p w14:paraId="59872ED7" w14:textId="77777777" w:rsidR="0069098F" w:rsidRDefault="0069098F">
      <w:pPr>
        <w:pStyle w:val="newncpi"/>
      </w:pPr>
      <w:r>
        <w:t>специализированные складские помещения – объекты недвижимого имущества, предназначенные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обороны;</w:t>
      </w:r>
    </w:p>
    <w:p w14:paraId="321CD8A8" w14:textId="77777777" w:rsidR="0069098F" w:rsidRDefault="0069098F">
      <w:pPr>
        <w:pStyle w:val="newncpi"/>
      </w:pPr>
      <w:r>
        <w:t>санитарно-обмывочные пункты, станции обеззараживания одежды и транспорта – объекты недвижимого имущества, предназначенные для выполнения мероприятий гражданской обороны по вопросам обеспечения медицинской защиты и жизнедеятельности населения, санитарной обработки людей и животных, специальной обработки одежды и транспортных средств.</w:t>
      </w:r>
    </w:p>
    <w:p w14:paraId="17B063C0" w14:textId="77777777" w:rsidR="0069098F" w:rsidRDefault="0069098F">
      <w:pPr>
        <w:pStyle w:val="chapter"/>
      </w:pPr>
      <w:r>
        <w:t>ГЛАВА 2</w:t>
      </w:r>
      <w:r>
        <w:br/>
        <w:t>ОБЯЗАННОСТИ ПО СТРОИТЕЛЬСТВУ, СОДЕРЖАНИЮ И УЧЕТУ ОБЪЕКТОВ ГРАЖДАНСКОЙ ОБОРОНЫ</w:t>
      </w:r>
    </w:p>
    <w:p w14:paraId="64EF717F" w14:textId="77777777" w:rsidR="0069098F" w:rsidRDefault="0069098F">
      <w:pPr>
        <w:pStyle w:val="point"/>
      </w:pPr>
      <w:r>
        <w:t>3. Строительство, содержание и учет объектов гражданской обороны организуют и обеспечивают республиканские органы государственного управления и иные государственные организации, подчиненные Правительству Республики Беларусь, местные исполнительные и распорядительные органы в соответствии с их компетенцией, государственные юридические лица, республиканские государственно-общественные объединения, негосударственные юридические лица.</w:t>
      </w:r>
    </w:p>
    <w:p w14:paraId="50E2108B" w14:textId="77777777" w:rsidR="0069098F" w:rsidRDefault="0069098F">
      <w:pPr>
        <w:pStyle w:val="point"/>
      </w:pPr>
      <w:r>
        <w:t>Физические лица имеют право создавать объекты гражданской обороны в соответствии с законодательством.</w:t>
      </w:r>
    </w:p>
    <w:p w14:paraId="0BA1848F" w14:textId="77777777" w:rsidR="0069098F" w:rsidRDefault="0069098F">
      <w:pPr>
        <w:pStyle w:val="point"/>
      </w:pPr>
      <w:r>
        <w:t>4. Финансирование строительства и содержания объектов гражданской обороны осуществляется за счет средств, предусмотренных в соответствующих бюджетах, средств организаций и других источников, не запрещенных законодательством.</w:t>
      </w:r>
    </w:p>
    <w:p w14:paraId="4E67102E" w14:textId="77777777" w:rsidR="0069098F" w:rsidRDefault="0069098F">
      <w:pPr>
        <w:pStyle w:val="point"/>
      </w:pPr>
      <w:r>
        <w:t>4</w:t>
      </w:r>
      <w:r>
        <w:rPr>
          <w:vertAlign w:val="superscript"/>
        </w:rPr>
        <w:t>1</w:t>
      </w:r>
      <w:r>
        <w:t>. Инвентаризация объектов гражданской обороны проводится не реже одного раза в 5 лет в соответствии с организационно-методическими указаниями по инвентаризации объектов гражданской обороны, разрабатываемыми Министерством по чрезвычайным ситуациям.</w:t>
      </w:r>
    </w:p>
    <w:p w14:paraId="62E49152" w14:textId="77777777" w:rsidR="0069098F" w:rsidRDefault="0069098F">
      <w:pPr>
        <w:pStyle w:val="point"/>
      </w:pPr>
      <w:r>
        <w:t>5. Республиканские органы государственного управления и иные государственные организации, подчиненные Правительству Республики Беларусь:</w:t>
      </w:r>
    </w:p>
    <w:p w14:paraId="75A7E41B" w14:textId="77777777" w:rsidR="0069098F" w:rsidRDefault="0069098F">
      <w:pPr>
        <w:pStyle w:val="newncpi"/>
      </w:pPr>
      <w:r>
        <w:t>по согласованию с местными исполнительными и распорядительными органами определяют общую потребность в объектах гражданской обороны для подчиненных им организаций;</w:t>
      </w:r>
    </w:p>
    <w:p w14:paraId="44E6E089" w14:textId="77777777" w:rsidR="0069098F" w:rsidRDefault="0069098F">
      <w:pPr>
        <w:pStyle w:val="newncpi"/>
      </w:pPr>
      <w:r>
        <w:t>организуют и обеспечивают в пределах своей компетенции строительство, содержание и эксплуатацию объектов гражданской обороны;</w:t>
      </w:r>
    </w:p>
    <w:p w14:paraId="6840C401" w14:textId="77777777" w:rsidR="0069098F" w:rsidRDefault="0069098F">
      <w:pPr>
        <w:pStyle w:val="newncpi"/>
      </w:pPr>
      <w:r>
        <w:t>обеспечивают в пределах своей компетенции соблюдение требований нормативных актов, в том числе технических нормативных правовых актов при строительстве и содержании объектов гражданской обороны;</w:t>
      </w:r>
    </w:p>
    <w:p w14:paraId="17AC4B35" w14:textId="77777777" w:rsidR="0069098F" w:rsidRDefault="0069098F">
      <w:pPr>
        <w:pStyle w:val="newncpi"/>
      </w:pPr>
      <w:r>
        <w:t>осуществляют контроль за строительством объектов гражданской обороны и поддержанием их в состоянии постоянной готовности к использованию.</w:t>
      </w:r>
    </w:p>
    <w:p w14:paraId="47CDF8DC" w14:textId="77777777" w:rsidR="0069098F" w:rsidRDefault="0069098F">
      <w:pPr>
        <w:pStyle w:val="point"/>
      </w:pPr>
      <w:r>
        <w:t>6. Местные исполнительные и распорядительные органы на соответствующих территориях:</w:t>
      </w:r>
    </w:p>
    <w:p w14:paraId="43D0EA23" w14:textId="77777777" w:rsidR="0069098F" w:rsidRDefault="0069098F">
      <w:pPr>
        <w:pStyle w:val="newncpi"/>
      </w:pPr>
      <w:r>
        <w:t>определяют общую потребность в объектах гражданской обороны;</w:t>
      </w:r>
    </w:p>
    <w:p w14:paraId="40B30EDE" w14:textId="77777777" w:rsidR="0069098F" w:rsidRDefault="0069098F">
      <w:pPr>
        <w:pStyle w:val="newncpi"/>
      </w:pPr>
      <w:r>
        <w:t>организуют и обеспечивают в пределах своей компетенции строительство, содержание и эксплуатацию объектов гражданской обороны;</w:t>
      </w:r>
    </w:p>
    <w:p w14:paraId="304E1F6F" w14:textId="77777777" w:rsidR="0069098F" w:rsidRDefault="0069098F">
      <w:pPr>
        <w:pStyle w:val="newncpi"/>
      </w:pPr>
      <w:r>
        <w:lastRenderedPageBreak/>
        <w:t>осуществляют контроль за строительством объектов гражданской обороны и поддержанием их в состоянии постоянной готовности к использованию.</w:t>
      </w:r>
    </w:p>
    <w:p w14:paraId="4018B56C" w14:textId="77777777" w:rsidR="0069098F" w:rsidRDefault="0069098F">
      <w:pPr>
        <w:pStyle w:val="point"/>
      </w:pPr>
      <w:r>
        <w:t>7. Государственные юридические лица, республиканские государственно-общественные объединения, негосударственные юридические лица в соответствии с законодательством осуществляют строительство, обеспечивают сохранность объектов гражданской обороны, принимают меры по поддержанию их в состоянии постоянной готовности к использованию.</w:t>
      </w:r>
    </w:p>
    <w:p w14:paraId="0EF4D0BF" w14:textId="77777777" w:rsidR="0069098F" w:rsidRDefault="0069098F">
      <w:pPr>
        <w:pStyle w:val="point"/>
      </w:pPr>
      <w:r>
        <w:t>8. Министерство по чрезвычайным ситуациям:</w:t>
      </w:r>
    </w:p>
    <w:p w14:paraId="60F8E110" w14:textId="77777777" w:rsidR="0069098F" w:rsidRDefault="0069098F">
      <w:pPr>
        <w:pStyle w:val="newncpi"/>
      </w:pPr>
      <w:r>
        <w:t>определяет совместно с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исполнительными и распорядительными органами и другими заинтересованными общую потребность республики в объектах гражданской обороны;</w:t>
      </w:r>
    </w:p>
    <w:p w14:paraId="46DF0D10" w14:textId="77777777" w:rsidR="0069098F" w:rsidRDefault="0069098F">
      <w:pPr>
        <w:pStyle w:val="newncpi"/>
      </w:pPr>
      <w:r>
        <w:t>осуществляет разработку и принятие нормативных правовых актов по вопросам организации приемки в эксплуатацию законченных строительством объектов гражданской обороны, их содержания, эксплуатации, учета и списания с учета Министерства по чрезвычайным ситуациям, изменения их типа и класса;</w:t>
      </w:r>
    </w:p>
    <w:p w14:paraId="7604E804" w14:textId="77777777" w:rsidR="0069098F" w:rsidRDefault="0069098F">
      <w:pPr>
        <w:pStyle w:val="newncpi"/>
      </w:pPr>
      <w:r>
        <w:t>выдает технические требования на проектирование объектов гражданской обороны;</w:t>
      </w:r>
    </w:p>
    <w:p w14:paraId="3545CD0D" w14:textId="77777777" w:rsidR="0069098F" w:rsidRDefault="0069098F">
      <w:pPr>
        <w:pStyle w:val="newncpi"/>
      </w:pPr>
      <w:r>
        <w:t>рассматривает в соответствии с законодательством проектно-сметную документацию на строительство объектов гражданской обороны;</w:t>
      </w:r>
    </w:p>
    <w:p w14:paraId="51D83F44" w14:textId="77777777" w:rsidR="0069098F" w:rsidRDefault="0069098F">
      <w:pPr>
        <w:pStyle w:val="newncpi"/>
      </w:pPr>
      <w:r>
        <w:t>проводит обследования строящихся объектов гражданской обороны в части соблюдения технических требований, выданных органами государственного надзора в области защиты населения и территорий от чрезвычайных ситуаций природного и техногенного характера и гражданской обороны;</w:t>
      </w:r>
    </w:p>
    <w:p w14:paraId="700001D8" w14:textId="77777777" w:rsidR="0069098F" w:rsidRDefault="0069098F">
      <w:pPr>
        <w:pStyle w:val="newncpi"/>
      </w:pPr>
      <w:r>
        <w:t>выдает заключения при приемке в эксплуатацию законченных строительством объектов гражданской обороны;</w:t>
      </w:r>
    </w:p>
    <w:p w14:paraId="4B53BC1F" w14:textId="77777777" w:rsidR="0069098F" w:rsidRDefault="0069098F">
      <w:pPr>
        <w:pStyle w:val="newncpi"/>
      </w:pPr>
      <w:r>
        <w:t>осуществляет методическое руководство, учет, контроль за содержанием объектов гражданской обороны, а также контроль за соблюдением технических требований, выданных органами государственного надзора в области защиты населения и территорий от чрезвычайных ситуаций природного и техногенного характера и гражданской обороны.</w:t>
      </w:r>
    </w:p>
    <w:p w14:paraId="6664C674" w14:textId="77777777" w:rsidR="0069098F" w:rsidRDefault="0069098F">
      <w:pPr>
        <w:pStyle w:val="chapter"/>
      </w:pPr>
      <w:r>
        <w:t>ГЛАВА 3</w:t>
      </w:r>
      <w:r>
        <w:br/>
        <w:t>ПОРЯДОК ПРИНЯТИЯ РЕШЕНИЙ О СТРОИТЕЛЬСТВЕ НОВЫХ ОБЪЕКТОВ ГРАЖДАНСКОЙ ОБОРОНЫ</w:t>
      </w:r>
    </w:p>
    <w:p w14:paraId="431E3E23" w14:textId="77777777" w:rsidR="0069098F" w:rsidRDefault="0069098F">
      <w:pPr>
        <w:pStyle w:val="point"/>
      </w:pPr>
      <w:r>
        <w:t>9. Потребность в строительстве новых объектов гражданской обороны определяется на основании плана гражданской обороны республики, отраслевых планов гражданской обороны республиканских органов государственного управления и иных государственных организаций, подчиненных Правительству Республики Беларусь, территориальных (местных) планов гражданской обороны местных исполнительных и распорядительных органов, планов гражданской обороны организаций и градостроительной документации.</w:t>
      </w:r>
    </w:p>
    <w:p w14:paraId="7A429110" w14:textId="77777777" w:rsidR="0069098F" w:rsidRDefault="0069098F">
      <w:pPr>
        <w:pStyle w:val="point"/>
      </w:pPr>
      <w:r>
        <w:t>10. Строительство новых объектов гражданской обороны и их расположение следует предусматривать с учетом зон повышенной опасности.</w:t>
      </w:r>
    </w:p>
    <w:p w14:paraId="66C41689" w14:textId="77777777" w:rsidR="0069098F" w:rsidRDefault="0069098F">
      <w:pPr>
        <w:pStyle w:val="point"/>
      </w:pPr>
      <w:r>
        <w:t>11. Предоставление земельных участков для строительства объектов гражданской обороны, а также приемка законченных строительством объектов гражданской обороны в эксплуатацию осуществляются в соответствии с земельным законодательством, законодательством об архитектурной, градостроительной и строительной деятельности, о гражданской обороне.</w:t>
      </w:r>
    </w:p>
    <w:p w14:paraId="0BA16C33" w14:textId="77777777" w:rsidR="0069098F" w:rsidRDefault="0069098F">
      <w:pPr>
        <w:pStyle w:val="chapter"/>
      </w:pPr>
      <w:r>
        <w:t>ГЛАВА 4</w:t>
      </w:r>
      <w:r>
        <w:br/>
        <w:t>ПОРЯДОК УЧЕТА И СОДЕРЖАНИЯ ОБЪЕКТОВ ГРАЖДАНСКОЙ ОБОРОНЫ</w:t>
      </w:r>
    </w:p>
    <w:p w14:paraId="4AC09F9E" w14:textId="77777777" w:rsidR="0069098F" w:rsidRDefault="0069098F">
      <w:pPr>
        <w:pStyle w:val="point"/>
      </w:pPr>
      <w:r>
        <w:t>12. Учет объектов гражданской обороны ведется:</w:t>
      </w:r>
    </w:p>
    <w:p w14:paraId="5AB847FD" w14:textId="77777777" w:rsidR="0069098F" w:rsidRDefault="0069098F">
      <w:pPr>
        <w:pStyle w:val="newncpi"/>
      </w:pPr>
      <w:r>
        <w:lastRenderedPageBreak/>
        <w:t>республиканскими органами государственного управления и иными государственными организациями, подчиненными Правительству Республики Беларусь, по объектам, находящимся в республиканской собственности;</w:t>
      </w:r>
    </w:p>
    <w:p w14:paraId="6AAE9BB6" w14:textId="77777777" w:rsidR="0069098F" w:rsidRDefault="0069098F">
      <w:pPr>
        <w:pStyle w:val="newncpi"/>
      </w:pPr>
      <w:r>
        <w:t>местными исполнительными и распорядительными органами на соответствующих территориях по объектам, находящимся в коммунальной собственности;</w:t>
      </w:r>
    </w:p>
    <w:p w14:paraId="4798770C" w14:textId="77777777" w:rsidR="0069098F" w:rsidRDefault="0069098F">
      <w:pPr>
        <w:pStyle w:val="newncpi"/>
      </w:pPr>
      <w:r>
        <w:t>областными и Минским городским управлениями Министерства по чрезвычайным ситуациям, районными (городскими) отделами по чрезвычайным ситуациям областных и Минского городского управлений Министерства по чрезвычайным ситуациям по объектам, находящимся на соответствующих территориях.</w:t>
      </w:r>
    </w:p>
    <w:p w14:paraId="3F1BF0B5" w14:textId="77777777" w:rsidR="0069098F" w:rsidRDefault="0069098F">
      <w:pPr>
        <w:pStyle w:val="point"/>
      </w:pPr>
      <w:r>
        <w:t>13. Содержание объектов гражданской обороны осуществляется в соответствии с техническими требованиями, а также нормативными правовыми актами в области гражданской обороны.</w:t>
      </w:r>
    </w:p>
    <w:p w14:paraId="2DEE386E" w14:textId="77777777" w:rsidR="0069098F" w:rsidRDefault="0069098F">
      <w:pPr>
        <w:pStyle w:val="point"/>
      </w:pPr>
      <w:r>
        <w:t>14. В мирное время объекты гражданской обороны могут использоваться в других целях с сохранением возможности приведения их в установленные планами гражданской обороны сроки в состояние готовности к использованию по предназначению.</w:t>
      </w:r>
    </w:p>
    <w:p w14:paraId="26F7A449" w14:textId="77777777" w:rsidR="0069098F" w:rsidRDefault="0069098F">
      <w:pPr>
        <w:pStyle w:val="point"/>
      </w:pPr>
      <w:r>
        <w:t>15. Мероприятия по приведению объектов гражданской обороны в готовность, сроки их выполнения, расчет сил и средств, ответственные исполнители указываются в плане приведения объектов гражданской обороны в готовность. План утверждается руководителем организации независимо от формы собственности, согласовывается с городским (районным) отделом по чрезвычайным ситуациям областных и Минского городского управлений Министерства по чрезвычайным ситуациям и подлежит ежегодной корректировке, а также проверке реальности его выполнения при проведении ежегодных тренировок с гражданскими формированиями гражданской обороны, изучении состояния готовности республиканских органов государственного управления и иных государственных организаций, подчиненных Правительству Республики Беларусь, других организаций к выполнению задач в области защиты населения и территорий от чрезвычайных ситуаций и гражданской обороны.</w:t>
      </w:r>
    </w:p>
    <w:p w14:paraId="05665393" w14:textId="77777777" w:rsidR="0069098F" w:rsidRDefault="0069098F">
      <w:pPr>
        <w:pStyle w:val="point"/>
      </w:pPr>
      <w:r>
        <w:t>16. Исключен.</w:t>
      </w:r>
    </w:p>
    <w:p w14:paraId="41A0D3B8" w14:textId="77777777" w:rsidR="0069098F" w:rsidRDefault="0069098F">
      <w:pPr>
        <w:pStyle w:val="point"/>
      </w:pPr>
      <w:r>
        <w:t>17. Реализация мероприятий по переоборудованию помещений существующих зданий и сооружений под убежища, укрытия и иные объекты гражданской обороны возлагается на руководителей организаций независимо от форм собственности, у которых такие здания и сооружения находятся в собственности, на праве хозяйственного ведения или оперативного управления.</w:t>
      </w:r>
    </w:p>
    <w:p w14:paraId="51E6FEDA" w14:textId="77777777" w:rsidR="0069098F" w:rsidRDefault="0069098F">
      <w:pPr>
        <w:pStyle w:val="point"/>
      </w:pPr>
      <w:r>
        <w:t>18. Ответственность за содержание объектов гражданской обороны в надлежащем состоянии возлагается на руководителей организаций независимо от форм собственности, у которых эти объекты находятся в собственности, на праве хозяйственного ведения или оперативного управления.</w:t>
      </w:r>
    </w:p>
    <w:p w14:paraId="25CBD633" w14:textId="77777777" w:rsidR="0069098F" w:rsidRDefault="0069098F">
      <w:pPr>
        <w:pStyle w:val="point"/>
      </w:pPr>
      <w:r>
        <w:t>19. Определение порядка эксплуатации, ведения учета и списания с учета Министерства по чрезвычайным ситуациям, изменения типа и класса объектов гражданской обороны, а также координация их строительства, контроль за их содержанием осуществляются Министерством по чрезвычайным ситуациям.</w:t>
      </w:r>
    </w:p>
    <w:p w14:paraId="17E536AD" w14:textId="77777777" w:rsidR="0069098F" w:rsidRDefault="0069098F"/>
    <w:sectPr w:rsidR="0069098F" w:rsidSect="0069098F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83B2" w14:textId="77777777" w:rsidR="00A9656B" w:rsidRDefault="00A9656B" w:rsidP="0069098F">
      <w:pPr>
        <w:spacing w:after="0" w:line="240" w:lineRule="auto"/>
      </w:pPr>
      <w:r>
        <w:separator/>
      </w:r>
    </w:p>
  </w:endnote>
  <w:endnote w:type="continuationSeparator" w:id="0">
    <w:p w14:paraId="5683758A" w14:textId="77777777" w:rsidR="00A9656B" w:rsidRDefault="00A9656B" w:rsidP="0069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69098F" w14:paraId="51D4BF06" w14:textId="77777777" w:rsidTr="0069098F">
      <w:tc>
        <w:tcPr>
          <w:tcW w:w="1800" w:type="dxa"/>
          <w:shd w:val="clear" w:color="auto" w:fill="auto"/>
          <w:vAlign w:val="center"/>
        </w:tcPr>
        <w:p w14:paraId="6D57279E" w14:textId="77777777" w:rsidR="0069098F" w:rsidRDefault="0069098F">
          <w:pPr>
            <w:pStyle w:val="a5"/>
          </w:pPr>
          <w:r>
            <w:rPr>
              <w:noProof/>
            </w:rPr>
            <w:drawing>
              <wp:inline distT="0" distB="0" distL="0" distR="0" wp14:anchorId="7C05E75B" wp14:editId="098999E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397C651" w14:textId="77777777" w:rsidR="0069098F" w:rsidRDefault="006909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09FFD40" w14:textId="77777777" w:rsidR="0069098F" w:rsidRDefault="006909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04C34257" w14:textId="77777777" w:rsidR="0069098F" w:rsidRPr="0069098F" w:rsidRDefault="006909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9B12497" w14:textId="77777777" w:rsidR="0069098F" w:rsidRDefault="00690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5406" w14:textId="77777777" w:rsidR="00A9656B" w:rsidRDefault="00A9656B" w:rsidP="0069098F">
      <w:pPr>
        <w:spacing w:after="0" w:line="240" w:lineRule="auto"/>
      </w:pPr>
      <w:r>
        <w:separator/>
      </w:r>
    </w:p>
  </w:footnote>
  <w:footnote w:type="continuationSeparator" w:id="0">
    <w:p w14:paraId="0899F9AF" w14:textId="77777777" w:rsidR="00A9656B" w:rsidRDefault="00A9656B" w:rsidP="0069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303D" w14:textId="77777777" w:rsidR="0069098F" w:rsidRDefault="0069098F" w:rsidP="006C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6B37D97" w14:textId="77777777" w:rsidR="0069098F" w:rsidRDefault="006909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F422" w14:textId="77777777" w:rsidR="0069098F" w:rsidRPr="0069098F" w:rsidRDefault="0069098F" w:rsidP="006C44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9098F">
      <w:rPr>
        <w:rStyle w:val="a7"/>
        <w:rFonts w:ascii="Times New Roman" w:hAnsi="Times New Roman" w:cs="Times New Roman"/>
        <w:sz w:val="24"/>
      </w:rPr>
      <w:fldChar w:fldCharType="begin"/>
    </w:r>
    <w:r w:rsidRPr="0069098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9098F">
      <w:rPr>
        <w:rStyle w:val="a7"/>
        <w:rFonts w:ascii="Times New Roman" w:hAnsi="Times New Roman" w:cs="Times New Roman"/>
        <w:sz w:val="24"/>
      </w:rPr>
      <w:fldChar w:fldCharType="separate"/>
    </w:r>
    <w:r w:rsidRPr="0069098F">
      <w:rPr>
        <w:rStyle w:val="a7"/>
        <w:rFonts w:ascii="Times New Roman" w:hAnsi="Times New Roman" w:cs="Times New Roman"/>
        <w:noProof/>
        <w:sz w:val="24"/>
      </w:rPr>
      <w:t>4</w:t>
    </w:r>
    <w:r w:rsidRPr="0069098F">
      <w:rPr>
        <w:rStyle w:val="a7"/>
        <w:rFonts w:ascii="Times New Roman" w:hAnsi="Times New Roman" w:cs="Times New Roman"/>
        <w:sz w:val="24"/>
      </w:rPr>
      <w:fldChar w:fldCharType="end"/>
    </w:r>
  </w:p>
  <w:p w14:paraId="7D9F8BC6" w14:textId="77777777" w:rsidR="0069098F" w:rsidRPr="0069098F" w:rsidRDefault="0069098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8F"/>
    <w:rsid w:val="0069098F"/>
    <w:rsid w:val="00A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0FE1D"/>
  <w15:chartTrackingRefBased/>
  <w15:docId w15:val="{966818F4-A1E3-4A3D-BC41-1889E284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9098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9098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69098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909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9098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9098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909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9098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909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09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909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909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909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09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909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9098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9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98F"/>
  </w:style>
  <w:style w:type="paragraph" w:styleId="a5">
    <w:name w:val="footer"/>
    <w:basedOn w:val="a"/>
    <w:link w:val="a6"/>
    <w:uiPriority w:val="99"/>
    <w:unhideWhenUsed/>
    <w:rsid w:val="0069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8F"/>
  </w:style>
  <w:style w:type="character" w:styleId="a7">
    <w:name w:val="page number"/>
    <w:basedOn w:val="a0"/>
    <w:uiPriority w:val="99"/>
    <w:semiHidden/>
    <w:unhideWhenUsed/>
    <w:rsid w:val="0069098F"/>
  </w:style>
  <w:style w:type="table" w:styleId="a8">
    <w:name w:val="Table Grid"/>
    <w:basedOn w:val="a1"/>
    <w:uiPriority w:val="39"/>
    <w:rsid w:val="0069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10248</Characters>
  <Application>Microsoft Office Word</Application>
  <DocSecurity>0</DocSecurity>
  <Lines>189</Lines>
  <Paragraphs>70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2023-03-03T14:20:00Z</dcterms:created>
  <dcterms:modified xsi:type="dcterms:W3CDTF">2023-03-03T14:21:00Z</dcterms:modified>
</cp:coreProperties>
</file>